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12" w:rsidRPr="00120867" w:rsidRDefault="00120867" w:rsidP="00372512">
      <w:pPr>
        <w:autoSpaceDE w:val="0"/>
        <w:autoSpaceDN w:val="0"/>
        <w:adjustRightInd w:val="0"/>
        <w:rPr>
          <w:b/>
          <w:color w:val="112427"/>
          <w:sz w:val="24"/>
          <w:szCs w:val="19"/>
        </w:rPr>
      </w:pPr>
      <w:r w:rsidRPr="00120867">
        <w:rPr>
          <w:b/>
          <w:color w:val="112427"/>
          <w:sz w:val="24"/>
          <w:szCs w:val="19"/>
        </w:rPr>
        <w:t xml:space="preserve">Anlage 8b: </w:t>
      </w:r>
      <w:r w:rsidR="00372512" w:rsidRPr="00120867">
        <w:rPr>
          <w:b/>
          <w:color w:val="112427"/>
          <w:sz w:val="24"/>
          <w:szCs w:val="19"/>
        </w:rPr>
        <w:t>Merkblatt zur Vertraulichkeitsverpflichtung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>A. Art. 4 DSGVO Begriffsbestimmungen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Im Sinne dieser Verordnung bezeichnet der Ausdruck: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„personenbezogene Daten“ alle Informationen, die sich auf eine identifizierte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(im Folgenden „betroffene Person“) beziehen; als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 wird eine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angesehen, die direkt oder indirekt, insbesondere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mittels Zuordnung zu einer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Kennung wie einem Namen, zu einer Kennnummer, zu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Standortdaten, zu einer Online-Kennung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zu einem oder mehreren besonderen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Merkmalen identifiziert werden kann, die Ausdruck 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physischen, physiologischen,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genetischen, psychischen, wirtschaftlichen, kulturellen oder sozialen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Identität dieser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natürlichen Person sind;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„Verarbeitung“ jeden mit oder ohne Hilfe automatisierter Verfahren ausgeführten Vorgang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oder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jede solche Vorgangsreihe im Zusammenhang mit personenbezogenen Daten wie das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Erheben,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Erfassen, die Organisation, das Ordnen, die Speicherung, die Anpassung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Veränderung,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Auslesen, das Abfragen, die Verwendung, die Offenlegung durch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Übermittlung, Verbreitung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eine andere Form der Bereitstellung, den Abgleich oder die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Verknüpfung, die Einschränkung,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das Löschen oder die Vernichtung.</w:t>
      </w: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 xml:space="preserve">B. Strafvorschriften des § 42 </w:t>
      </w:r>
      <w:proofErr w:type="spellStart"/>
      <w:r w:rsidRPr="00372512">
        <w:rPr>
          <w:b/>
          <w:color w:val="112427"/>
          <w:sz w:val="22"/>
          <w:szCs w:val="19"/>
        </w:rPr>
        <w:t>DSAnpUG</w:t>
      </w:r>
      <w:proofErr w:type="spellEnd"/>
      <w:r w:rsidRPr="00372512">
        <w:rPr>
          <w:b/>
          <w:color w:val="112427"/>
          <w:sz w:val="22"/>
          <w:szCs w:val="19"/>
        </w:rPr>
        <w:t>-EU (BDSG-neu)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(1) Mit Freiheitsstrafe bis zu drei Jahren oder mit Geldstrafe wird bestraft, wer wissentlich nicht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allgemein zugängliche personenbezogene Daten einer großen Zahl von Personen, ohne hierzu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berechtigt zu sein,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 einem Dritten übermittelt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 auf andere Art und Weise zugänglich macht</w:t>
      </w:r>
    </w:p>
    <w:p w:rsidR="00EB14FA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gewerbsmäßig handelt.</w:t>
      </w: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Default="008C308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(2) Mit Freiheitsstrafe bis zu zwei Jahren oder mit Geldstrafe wird bestraft, wer personenbezogene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Daten, die nicht allgemein zugänglich sind,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3. ohne hierzu berechtigt zu sein, verarbeitet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4. durch unrichtige Angaben erschleicht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gegen Entgelt oder in der Absicht handelt, sich oder einen anderen zu bereichern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einen anderen zu schädigen.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(3) Die Tat wird nur auf Antrag verfolgt. Antragsberechtigt sind die betroffene Person, der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Verantwortliche, die oder der Bundesbeauftragte und die Aufsichtsbehörde.</w:t>
      </w:r>
    </w:p>
    <w:p w:rsidR="008C308A" w:rsidRPr="00EB14FA" w:rsidRDefault="008C308A" w:rsidP="008C308A">
      <w:pPr>
        <w:autoSpaceDE w:val="0"/>
        <w:autoSpaceDN w:val="0"/>
        <w:adjustRightInd w:val="0"/>
        <w:rPr>
          <w:color w:val="112427"/>
          <w:sz w:val="22"/>
          <w:szCs w:val="19"/>
        </w:rPr>
      </w:pPr>
      <w:bookmarkStart w:id="0" w:name="_GoBack"/>
      <w:bookmarkEnd w:id="0"/>
    </w:p>
    <w:sectPr w:rsidR="008C308A" w:rsidRPr="00EB14FA" w:rsidSect="00743B4D">
      <w:headerReference w:type="first" r:id="rId6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4FA" w:rsidRDefault="00EB14FA" w:rsidP="00EB14FA">
      <w:r>
        <w:separator/>
      </w:r>
    </w:p>
  </w:endnote>
  <w:endnote w:type="continuationSeparator" w:id="0">
    <w:p w:rsidR="00EB14FA" w:rsidRDefault="00EB14FA" w:rsidP="00E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4FA" w:rsidRDefault="00EB14FA" w:rsidP="00EB14FA">
      <w:r>
        <w:separator/>
      </w:r>
    </w:p>
  </w:footnote>
  <w:footnote w:type="continuationSeparator" w:id="0">
    <w:p w:rsidR="00EB14FA" w:rsidRDefault="00EB14FA" w:rsidP="00EB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FA" w:rsidRDefault="00EB14FA" w:rsidP="00AD215B">
    <w:pPr>
      <w:pStyle w:val="LANStandard"/>
      <w:tabs>
        <w:tab w:val="right" w:pos="14601"/>
      </w:tabs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4FA"/>
    <w:rsid w:val="00120867"/>
    <w:rsid w:val="0012403E"/>
    <w:rsid w:val="00372512"/>
    <w:rsid w:val="0051094B"/>
    <w:rsid w:val="00743B4D"/>
    <w:rsid w:val="008C308A"/>
    <w:rsid w:val="00986FD4"/>
    <w:rsid w:val="00AD215B"/>
    <w:rsid w:val="00E275F9"/>
    <w:rsid w:val="00E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C89"/>
  <w15:docId w15:val="{2A9E2BA7-5D80-428F-9695-E2225789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40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Uwe Kompart</cp:lastModifiedBy>
  <cp:revision>2</cp:revision>
  <cp:lastPrinted>2018-05-11T16:47:00Z</cp:lastPrinted>
  <dcterms:created xsi:type="dcterms:W3CDTF">2018-10-28T15:56:00Z</dcterms:created>
  <dcterms:modified xsi:type="dcterms:W3CDTF">2018-10-28T15:56:00Z</dcterms:modified>
</cp:coreProperties>
</file>